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075E" w14:textId="623A863B" w:rsidR="002157F8" w:rsidRPr="001A0697" w:rsidRDefault="002157F8" w:rsidP="002157F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Príloha č.</w:t>
      </w:r>
      <w:r w:rsidR="00022DCD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A069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KZ</w:t>
      </w:r>
    </w:p>
    <w:p w14:paraId="36B5A061" w14:textId="7DCB9C4C" w:rsidR="002157F8" w:rsidRPr="001A0697" w:rsidRDefault="002157F8" w:rsidP="002157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b/>
          <w:bCs/>
          <w:sz w:val="32"/>
          <w:szCs w:val="24"/>
          <w:lang w:eastAsia="sk-SK"/>
        </w:rPr>
        <w:t xml:space="preserve">Dodatok č. </w:t>
      </w:r>
      <w:r w:rsidR="00022DCD">
        <w:rPr>
          <w:rFonts w:ascii="Times New Roman" w:eastAsia="Calibri" w:hAnsi="Times New Roman" w:cs="Times New Roman"/>
          <w:b/>
          <w:bCs/>
          <w:sz w:val="32"/>
          <w:szCs w:val="24"/>
          <w:lang w:eastAsia="sk-SK"/>
        </w:rPr>
        <w:t>3</w:t>
      </w:r>
    </w:p>
    <w:p w14:paraId="70D66D32" w14:textId="77777777" w:rsidR="002157F8" w:rsidRDefault="002157F8" w:rsidP="002157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b/>
          <w:bCs/>
          <w:iCs/>
          <w:sz w:val="32"/>
          <w:szCs w:val="24"/>
          <w:lang w:eastAsia="sk-SK"/>
        </w:rPr>
        <w:t>ku Kolektívnej zmluve na rok 20</w:t>
      </w:r>
      <w:r>
        <w:rPr>
          <w:rFonts w:ascii="Times New Roman" w:eastAsia="Calibri" w:hAnsi="Times New Roman" w:cs="Times New Roman"/>
          <w:b/>
          <w:bCs/>
          <w:iCs/>
          <w:sz w:val="32"/>
          <w:szCs w:val="24"/>
          <w:lang w:eastAsia="sk-SK"/>
        </w:rPr>
        <w:t>22-2026</w:t>
      </w:r>
    </w:p>
    <w:p w14:paraId="6D280DB3" w14:textId="77777777" w:rsidR="002157F8" w:rsidRDefault="002157F8" w:rsidP="002157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24"/>
          <w:lang w:eastAsia="sk-SK"/>
        </w:rPr>
      </w:pPr>
    </w:p>
    <w:p w14:paraId="34A273A7" w14:textId="60CBDD2E" w:rsidR="002157F8" w:rsidRDefault="00090108" w:rsidP="002157F8">
      <w:pPr>
        <w:spacing w:after="0" w:line="240" w:lineRule="auto"/>
        <w:ind w:left="426" w:right="544"/>
        <w:jc w:val="both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Z</w:t>
      </w:r>
      <w:r w:rsidR="002157F8"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mluvné strany </w:t>
      </w:r>
      <w:r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sa </w:t>
      </w:r>
      <w:r w:rsidR="002157F8"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dohodli prijať do</w:t>
      </w:r>
      <w:r w:rsidR="002157F8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datok č.</w:t>
      </w:r>
      <w:r w:rsidR="00EA333E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4</w:t>
      </w:r>
      <w:r w:rsidR="002157F8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 ku kolektívnej zmluve uzavretej na rok 2021-2026</w:t>
      </w:r>
      <w:r w:rsidR="00EA333E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 na základe vyplývajúcich zmien </w:t>
      </w:r>
    </w:p>
    <w:p w14:paraId="497ED9DE" w14:textId="77777777" w:rsidR="001A7142" w:rsidRPr="001A0697" w:rsidRDefault="001A7142" w:rsidP="002157F8">
      <w:pPr>
        <w:spacing w:after="0" w:line="240" w:lineRule="auto"/>
        <w:ind w:left="426" w:right="544"/>
        <w:jc w:val="both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</w:p>
    <w:p w14:paraId="573BAF99" w14:textId="77777777" w:rsidR="002157F8" w:rsidRPr="001A0697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Zmluvné strany: </w:t>
      </w:r>
    </w:p>
    <w:p w14:paraId="27CC69EF" w14:textId="77777777" w:rsidR="002157F8" w:rsidRPr="001A0697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</w:p>
    <w:p w14:paraId="6808B822" w14:textId="77777777" w:rsidR="002157F8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Základná organizácia OZ </w:t>
      </w:r>
      <w:proofErr w:type="spellStart"/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PŠaV</w:t>
      </w:r>
      <w:proofErr w:type="spellEnd"/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 Pri MŠ SNP, Sever 924 01 GALANTA, </w:t>
      </w:r>
    </w:p>
    <w:p w14:paraId="318CE70A" w14:textId="77777777" w:rsidR="002157F8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IČO</w:t>
      </w:r>
      <w:r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:</w:t>
      </w:r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 xml:space="preserve"> 42156751</w:t>
      </w:r>
    </w:p>
    <w:p w14:paraId="058839B0" w14:textId="77777777" w:rsidR="002157F8" w:rsidRPr="001A0697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(ďalej „základná organizácia “)</w:t>
      </w:r>
    </w:p>
    <w:p w14:paraId="5619BA40" w14:textId="77777777" w:rsidR="002157F8" w:rsidRPr="001A0697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</w:p>
    <w:p w14:paraId="340B14A0" w14:textId="77777777" w:rsidR="002157F8" w:rsidRPr="001A0697" w:rsidRDefault="002157F8" w:rsidP="002157F8">
      <w:pPr>
        <w:spacing w:after="0" w:line="240" w:lineRule="auto"/>
        <w:ind w:left="426" w:right="544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sz w:val="24"/>
          <w:szCs w:val="24"/>
          <w:lang w:eastAsia="sk-SK"/>
        </w:rPr>
        <w:t>a</w:t>
      </w:r>
    </w:p>
    <w:p w14:paraId="7F72223F" w14:textId="77777777" w:rsidR="00022DCD" w:rsidRDefault="00022DCD" w:rsidP="00022DCD">
      <w:pPr>
        <w:spacing w:after="0" w:line="240" w:lineRule="auto"/>
        <w:ind w:left="426" w:right="544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Materská škola- Sídlisko SNP 999/29, 924 01 Galanta IČO: 42156751</w:t>
      </w:r>
    </w:p>
    <w:p w14:paraId="5898CE16" w14:textId="77777777" w:rsidR="00022DCD" w:rsidRDefault="00022DCD" w:rsidP="00022DCD">
      <w:pPr>
        <w:spacing w:after="0" w:line="240" w:lineRule="auto"/>
        <w:ind w:left="426" w:right="544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Zastúpená: PaedDr. Oľgou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Slušňákovou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– riaditeľkou školy</w:t>
      </w:r>
    </w:p>
    <w:p w14:paraId="6147BF59" w14:textId="77777777" w:rsidR="002157F8" w:rsidRPr="001A0697" w:rsidRDefault="002157F8" w:rsidP="002157F8">
      <w:pPr>
        <w:spacing w:after="0" w:line="240" w:lineRule="auto"/>
        <w:ind w:left="426" w:right="544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18849280" w14:textId="77777777" w:rsidR="002157F8" w:rsidRPr="00213BCB" w:rsidRDefault="002157F8" w:rsidP="002157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lang w:eastAsia="sk-SK"/>
        </w:rPr>
      </w:pPr>
      <w:r w:rsidRPr="00213BCB">
        <w:rPr>
          <w:rFonts w:ascii="Times New Roman" w:eastAsia="Calibri" w:hAnsi="Times New Roman" w:cs="Times New Roman"/>
          <w:b/>
          <w:bCs/>
          <w:iCs/>
          <w:sz w:val="28"/>
          <w:lang w:eastAsia="sk-SK"/>
        </w:rPr>
        <w:t>I.</w:t>
      </w:r>
    </w:p>
    <w:p w14:paraId="30F4F1D2" w14:textId="77777777" w:rsidR="002157F8" w:rsidRPr="001A0697" w:rsidRDefault="002157F8" w:rsidP="00215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FEDDD68" w14:textId="48876AFD" w:rsidR="002157F8" w:rsidRDefault="002157F8" w:rsidP="002157F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1A0697">
        <w:rPr>
          <w:rFonts w:ascii="Times New Roman" w:eastAsia="Calibri" w:hAnsi="Times New Roman" w:cs="Times New Roman"/>
          <w:sz w:val="24"/>
          <w:szCs w:val="24"/>
          <w:lang w:eastAsia="sk-SK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dohodli, </w:t>
      </w:r>
      <w:r w:rsidRPr="00676C1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že Kolektívna zmluva uzavretá na rok 2021-2026 sa</w:t>
      </w:r>
      <w:r w:rsidR="00EA333E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 dopĺňa</w:t>
      </w:r>
      <w:r w:rsidRPr="00676C1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a upravuje nasledovne:</w:t>
      </w:r>
    </w:p>
    <w:p w14:paraId="4CF46A72" w14:textId="75C17434" w:rsidR="00EA333E" w:rsidRPr="0013296F" w:rsidRDefault="00EA333E" w:rsidP="00EA333E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 w:eastAsia="sk-SK"/>
        </w:rPr>
      </w:pPr>
      <w:r w:rsidRPr="00EA333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článku 3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odst.2 sa mení znenie pôvodného textu na</w:t>
      </w:r>
      <w:r w:rsidRPr="00EA333E"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>: „</w:t>
      </w:r>
      <w:r w:rsidRPr="00EA333E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 xml:space="preserve">Táto KZ je platná dňom jej podpisu zmluvnými stranami. KZ nadobudne účinnosť dňom nasledujúcim po dni jej  zverejnenia v registri zmlúv. Zamestnávateľ sa zaväzuje KZ zverejniť bezodkladne po podpísaní oboma zmluvným i stranami, a o dátume zverejnenia informovať odborovú organizáciu.  Platnosť KZ končí </w:t>
      </w:r>
      <w:r w:rsidRPr="00EA333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sk-SK"/>
        </w:rPr>
        <w:t>d</w:t>
      </w:r>
      <w:r w:rsidRPr="00EA333E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sk-SK"/>
        </w:rPr>
        <w:t>ňom 31. decembra 202</w:t>
      </w:r>
      <w:r w:rsidR="001329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sk-SK"/>
        </w:rPr>
        <w:t>6</w:t>
      </w:r>
      <w:r w:rsidRPr="00EA333E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>, pokiaľ doba účinnosti niektorých záväzkov nie je v nej dojednaná osobitne.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>“</w:t>
      </w:r>
    </w:p>
    <w:p w14:paraId="2ADE0B6A" w14:textId="30E6AC38" w:rsidR="0013296F" w:rsidRDefault="0013296F" w:rsidP="0013296F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sk-SK"/>
        </w:rPr>
      </w:pPr>
      <w:r w:rsidRPr="0013296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</w:t>
      </w:r>
      <w:r w:rsidR="003D4349" w:rsidRPr="003D434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článku </w:t>
      </w:r>
      <w:r w:rsidRPr="0013296F">
        <w:rPr>
          <w:rFonts w:ascii="Times New Roman" w:eastAsia="Calibri" w:hAnsi="Times New Roman" w:cs="Times New Roman"/>
          <w:sz w:val="24"/>
          <w:szCs w:val="24"/>
          <w:lang w:val="x-none" w:eastAsia="sk-SK"/>
        </w:rPr>
        <w:t>6</w:t>
      </w:r>
      <w:r w:rsidRPr="0013296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13296F">
        <w:rPr>
          <w:rFonts w:ascii="Times New Roman" w:eastAsia="Calibri" w:hAnsi="Times New Roman" w:cs="Times New Roman"/>
          <w:sz w:val="24"/>
          <w:szCs w:val="24"/>
          <w:lang w:val="x-none" w:eastAsia="sk-SK"/>
        </w:rPr>
        <w:t>Oboznámenie zamestnancov s kolektívnou zmluvou</w:t>
      </w:r>
      <w:r w:rsidRPr="0013296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sa za ods. č.2 vkladajú </w:t>
      </w:r>
      <w:r w:rsidRPr="0013296F">
        <w:rPr>
          <w:rFonts w:ascii="Times New Roman" w:eastAsia="Calibri" w:hAnsi="Times New Roman" w:cs="Times New Roman"/>
          <w:sz w:val="24"/>
          <w:szCs w:val="24"/>
          <w:lang w:val="x-none" w:eastAsia="sk-SK"/>
        </w:rPr>
        <w:t>ods</w:t>
      </w:r>
      <w:r w:rsidR="009B16E7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  <w:r w:rsidRPr="0013296F">
        <w:rPr>
          <w:rFonts w:ascii="Times New Roman" w:eastAsia="Calibri" w:hAnsi="Times New Roman" w:cs="Times New Roman"/>
          <w:sz w:val="24"/>
          <w:szCs w:val="24"/>
          <w:lang w:val="x-none" w:eastAsia="sk-SK"/>
        </w:rPr>
        <w:t xml:space="preserve"> 3 a 4 v takomto znení:</w:t>
      </w:r>
    </w:p>
    <w:p w14:paraId="183C29E8" w14:textId="1F1E624B" w:rsidR="0013296F" w:rsidRPr="009B16E7" w:rsidRDefault="0013296F" w:rsidP="0013296F">
      <w:pPr>
        <w:pStyle w:val="Odsekzoznamu"/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</w:pPr>
      <w:r w:rsidRPr="009B16E7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>Zmluvné strany sa dohodli, že odborová organizácia, si uplatní právo</w:t>
      </w:r>
      <w:r w:rsidRPr="009B16E7">
        <w:rPr>
          <w:i/>
          <w:iCs/>
          <w:lang w:eastAsia="sk-SK"/>
        </w:rPr>
        <w:footnoteReference w:id="1"/>
      </w:r>
      <w:r w:rsidRPr="009B16E7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 xml:space="preserve"> na primerané oslovenie zamestnanca za účelom ponúknutia mu členstva v odborovej organizácii priamym, osobným oslovením zamestnanca  predsedom odborovej organizácie. Pričom sa predseda odborovej organizácie zaväzuje osloviť zamestnanca bez akéhokoľvek nátlaku. </w:t>
      </w:r>
    </w:p>
    <w:p w14:paraId="31076646" w14:textId="75A5D767" w:rsidR="009B16E7" w:rsidRDefault="0013296F" w:rsidP="009B16E7">
      <w:pPr>
        <w:pStyle w:val="Odsekzoznamu"/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sk-SK"/>
        </w:rPr>
      </w:pPr>
      <w:r w:rsidRPr="009B16E7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>Zmluvné strany sa dohodli, že odborová organizácia, si uplatní  právo</w:t>
      </w:r>
      <w:r w:rsidRPr="009B16E7">
        <w:rPr>
          <w:i/>
          <w:iCs/>
          <w:lang w:eastAsia="sk-SK"/>
        </w:rPr>
        <w:footnoteReference w:id="2"/>
      </w:r>
      <w:r w:rsidRPr="009B16E7">
        <w:rPr>
          <w:rFonts w:ascii="Times New Roman" w:eastAsia="Calibri" w:hAnsi="Times New Roman" w:cs="Times New Roman"/>
          <w:i/>
          <w:iCs/>
          <w:sz w:val="24"/>
          <w:szCs w:val="24"/>
          <w:lang w:val="x-none" w:eastAsia="sk-SK"/>
        </w:rPr>
        <w:t xml:space="preserve"> na primerané informovanie zamestnancov o jej činnosti  zverejňovaním oznamov o svojej činnosti na verejne prístupnom mieste pre všetkých zamestnancov. Toto miesto bolo dohodnuté ako nástenka na </w:t>
      </w:r>
      <w:r w:rsidR="00022DCD"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>spojovacej chodbe.</w:t>
      </w:r>
    </w:p>
    <w:p w14:paraId="14F8AA67" w14:textId="6079859B" w:rsidR="003A7FCC" w:rsidRPr="009B16E7" w:rsidRDefault="0013296F" w:rsidP="009B16E7">
      <w:pPr>
        <w:pStyle w:val="Odsekzoznamu"/>
        <w:spacing w:after="0" w:line="264" w:lineRule="auto"/>
        <w:ind w:left="1931"/>
        <w:jc w:val="both"/>
        <w:rPr>
          <w:rFonts w:ascii="Times New Roman" w:eastAsia="Calibri" w:hAnsi="Times New Roman" w:cs="Times New Roman"/>
          <w:sz w:val="24"/>
          <w:szCs w:val="24"/>
          <w:lang w:val="x-none" w:eastAsia="sk-SK"/>
        </w:rPr>
      </w:pPr>
      <w:r w:rsidRPr="009B16E7">
        <w:rPr>
          <w:rFonts w:ascii="Times New Roman" w:eastAsia="Calibri" w:hAnsi="Times New Roman" w:cs="Times New Roman"/>
          <w:sz w:val="24"/>
          <w:szCs w:val="24"/>
          <w:lang w:val="x-none" w:eastAsia="sk-SK"/>
        </w:rPr>
        <w:t xml:space="preserve"> </w:t>
      </w:r>
    </w:p>
    <w:p w14:paraId="6D4AF970" w14:textId="4D67115B" w:rsidR="009B16E7" w:rsidRDefault="009B16E7" w:rsidP="009B16E7">
      <w:pPr>
        <w:pStyle w:val="Zarkazkladnhotextu2"/>
        <w:numPr>
          <w:ilvl w:val="0"/>
          <w:numId w:val="1"/>
        </w:numPr>
        <w:spacing w:after="0" w:line="240" w:lineRule="auto"/>
        <w:jc w:val="both"/>
        <w:rPr>
          <w:i/>
          <w:iCs/>
          <w:snapToGrid w:val="0"/>
        </w:rPr>
      </w:pPr>
      <w:r w:rsidRPr="009B16E7">
        <w:rPr>
          <w:rFonts w:ascii="Times New Roman" w:eastAsia="Calibri" w:hAnsi="Times New Roman" w:cs="Times New Roman"/>
          <w:sz w:val="24"/>
          <w:szCs w:val="24"/>
          <w:lang w:eastAsia="sk-SK"/>
        </w:rPr>
        <w:t>V </w:t>
      </w:r>
      <w:bookmarkStart w:id="0" w:name="_Hlk143791502"/>
      <w:r w:rsidRPr="009B16E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článku </w:t>
      </w:r>
      <w:bookmarkEnd w:id="0"/>
      <w:r w:rsidRPr="009B16E7">
        <w:rPr>
          <w:rFonts w:ascii="Times New Roman" w:eastAsia="Calibri" w:hAnsi="Times New Roman" w:cs="Times New Roman"/>
          <w:sz w:val="24"/>
          <w:szCs w:val="24"/>
          <w:lang w:eastAsia="sk-SK"/>
        </w:rPr>
        <w:t>9 odchodné a odstupné sa v</w:t>
      </w:r>
      <w:r w:rsidR="003D4349">
        <w:rPr>
          <w:rFonts w:ascii="Times New Roman" w:eastAsia="Calibri" w:hAnsi="Times New Roman" w:cs="Times New Roman"/>
          <w:sz w:val="24"/>
          <w:szCs w:val="24"/>
          <w:lang w:eastAsia="sk-SK"/>
        </w:rPr>
        <w:t>y</w:t>
      </w:r>
      <w:r w:rsidRPr="009B16E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púšťa ods. č. 8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v plnom znení</w:t>
      </w:r>
      <w:r w:rsidRPr="009B16E7"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>: „</w:t>
      </w:r>
      <w:r w:rsidRPr="009B16E7">
        <w:rPr>
          <w:i/>
          <w:iCs/>
          <w:snapToGrid w:val="0"/>
        </w:rPr>
        <w:t>Zamestnanec má pri skončení pracovného pomeru u zamestnávateľa právo na vydanie potvrdenia o zápočte odpracovaných rokov u neho a na potvrdenie o priemernom zárobku dosiahnutom u neho.</w:t>
      </w:r>
      <w:r>
        <w:rPr>
          <w:i/>
          <w:iCs/>
          <w:snapToGrid w:val="0"/>
        </w:rPr>
        <w:t>“</w:t>
      </w:r>
    </w:p>
    <w:p w14:paraId="06698080" w14:textId="295DCE89" w:rsidR="00461E1D" w:rsidRDefault="00461E1D" w:rsidP="009B16E7">
      <w:pPr>
        <w:pStyle w:val="Zarkazkladnhotextu2"/>
        <w:numPr>
          <w:ilvl w:val="0"/>
          <w:numId w:val="1"/>
        </w:numPr>
        <w:spacing w:after="0" w:line="240" w:lineRule="auto"/>
        <w:jc w:val="both"/>
        <w:rPr>
          <w:i/>
          <w:iCs/>
          <w:snapToGrid w:val="0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článku 11 pracovný čas zamestnancov sa vypúšťa </w:t>
      </w:r>
      <w:r w:rsidR="009374F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časť vety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z ods.</w:t>
      </w:r>
      <w:r w:rsidR="009374F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5: </w:t>
      </w:r>
      <w:r w:rsidR="009374FB" w:rsidRPr="009374FB"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>„</w:t>
      </w:r>
      <w:r w:rsidR="009374FB" w:rsidRPr="009374FB">
        <w:rPr>
          <w:i/>
          <w:iCs/>
          <w:snapToGrid w:val="0"/>
        </w:rPr>
        <w:t xml:space="preserve">u zamestnanca, ktorý má pracovný čas rozvrhnutý tak, že pravidelne vykonáva prácu striedavo v oboch </w:t>
      </w:r>
      <w:r w:rsidR="009374FB" w:rsidRPr="009374FB">
        <w:rPr>
          <w:i/>
          <w:iCs/>
          <w:snapToGrid w:val="0"/>
        </w:rPr>
        <w:lastRenderedPageBreak/>
        <w:t xml:space="preserve">zmenách v dvojzmennej prevádzke sa ustanovuje pracovný čas </w:t>
      </w:r>
      <w:smartTag w:uri="urn:schemas-microsoft-com:office:smarttags" w:element="metricconverter">
        <w:smartTagPr>
          <w:attr w:name="ProductID" w:val="36 a"/>
        </w:smartTagPr>
        <w:r w:rsidR="009374FB" w:rsidRPr="009374FB">
          <w:rPr>
            <w:i/>
            <w:iCs/>
            <w:snapToGrid w:val="0"/>
          </w:rPr>
          <w:t>36 a</w:t>
        </w:r>
      </w:smartTag>
      <w:r w:rsidR="009374FB" w:rsidRPr="009374FB">
        <w:rPr>
          <w:i/>
          <w:iCs/>
          <w:snapToGrid w:val="0"/>
        </w:rPr>
        <w:t xml:space="preserve"> ¼ hodiny týždenne; u zamestnanca, ktorý má pracovný čas rozvrhnutý tak, že pravidelne vykonáva prácu striedavo vo všetkých zmenách v trojzmennej alebo v nepretržitej prevádzke sa ustanovuje pracovný čas 35 hodín týždenne.</w:t>
      </w:r>
      <w:r w:rsidR="009374FB">
        <w:rPr>
          <w:i/>
          <w:iCs/>
          <w:snapToGrid w:val="0"/>
        </w:rPr>
        <w:t>“</w:t>
      </w:r>
    </w:p>
    <w:p w14:paraId="68853931" w14:textId="31ACFDD5" w:rsidR="009374FB" w:rsidRPr="009374FB" w:rsidRDefault="009374FB" w:rsidP="009374F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  <w:r w:rsidRPr="009374FB">
        <w:rPr>
          <w:rFonts w:ascii="Times New Roman" w:eastAsia="Calibri" w:hAnsi="Times New Roman" w:cs="Times New Roman"/>
          <w:sz w:val="24"/>
          <w:szCs w:val="24"/>
          <w:lang w:eastAsia="sk-SK"/>
        </w:rPr>
        <w:t>V  článku 12</w:t>
      </w:r>
      <w:r w:rsidR="00242DC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dovolenka sa</w:t>
      </w:r>
      <w:r w:rsidRPr="009374F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doterajší text ods.6 </w:t>
      </w:r>
      <w:r w:rsidRPr="009374FB">
        <w:rPr>
          <w:rFonts w:ascii="Times New Roman" w:eastAsia="Calibri" w:hAnsi="Times New Roman" w:cs="Times New Roman"/>
          <w:i/>
          <w:sz w:val="24"/>
          <w:szCs w:val="24"/>
          <w:lang w:eastAsia="sk-SK"/>
        </w:rPr>
        <w:t>„Zamestnávateľ poskytne v druhom polroku 2022 zamestnancovi na jeho žiadosť podľa § 141 ods. 3 písm. c) Zákonníka práce jeden deň pracovného voľna; za čas pracovného voľna patrí zamestnancovi náhrada funkčného platu</w:t>
      </w:r>
      <w:r>
        <w:rPr>
          <w:rFonts w:ascii="Times New Roman" w:eastAsia="Calibri" w:hAnsi="Times New Roman" w:cs="Times New Roman"/>
          <w:i/>
          <w:sz w:val="24"/>
          <w:szCs w:val="24"/>
          <w:lang w:eastAsia="sk-SK"/>
        </w:rPr>
        <w:t xml:space="preserve"> </w:t>
      </w:r>
      <w:r>
        <w:t xml:space="preserve">sa </w:t>
      </w:r>
      <w:r w:rsidRPr="009374FB">
        <w:rPr>
          <w:rFonts w:ascii="Times New Roman" w:eastAsia="Calibri" w:hAnsi="Times New Roman" w:cs="Times New Roman"/>
          <w:sz w:val="24"/>
          <w:szCs w:val="24"/>
          <w:lang w:eastAsia="sk-SK"/>
        </w:rPr>
        <w:t>vypúšťa.</w:t>
      </w:r>
    </w:p>
    <w:p w14:paraId="1425E079" w14:textId="5C830D1D" w:rsidR="00947BAA" w:rsidRPr="00B37C61" w:rsidRDefault="005E3B15" w:rsidP="00B37C6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C6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článku 23 </w:t>
      </w:r>
      <w:r w:rsidR="00242DC9" w:rsidRPr="00B37C6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starostlivosť o kvalifikáciu sa v ods. 1 vypúšťa text § 3 ods. ods. 1 písm. c)  </w:t>
      </w:r>
      <w:r w:rsidR="00242DC9" w:rsidRPr="00B37C61">
        <w:rPr>
          <w:rFonts w:ascii="Times New Roman" w:eastAsia="Calibri" w:hAnsi="Times New Roman" w:cs="Times New Roman"/>
          <w:strike/>
          <w:sz w:val="24"/>
          <w:szCs w:val="24"/>
          <w:lang w:eastAsia="sk-SK"/>
        </w:rPr>
        <w:t>3 a 5 OVZ</w:t>
      </w:r>
      <w:r w:rsidR="00947BAA" w:rsidRPr="00B37C61">
        <w:rPr>
          <w:rFonts w:ascii="Times New Roman" w:eastAsia="Calibri" w:hAnsi="Times New Roman" w:cs="Times New Roman"/>
          <w:strike/>
          <w:sz w:val="24"/>
          <w:szCs w:val="24"/>
          <w:lang w:eastAsia="sk-SK"/>
        </w:rPr>
        <w:t xml:space="preserve"> </w:t>
      </w:r>
      <w:r w:rsidR="00947BAA" w:rsidRPr="00B37C6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 dopĺňa sa za ods. 5, ods.6, 7, 8 a 9 v nasledovnom znení:</w:t>
      </w:r>
    </w:p>
    <w:p w14:paraId="78CA8132" w14:textId="454571A7" w:rsidR="00947BAA" w:rsidRPr="00947BAA" w:rsidRDefault="00947BAA" w:rsidP="00947BAA">
      <w:pPr>
        <w:numPr>
          <w:ilvl w:val="0"/>
          <w:numId w:val="12"/>
        </w:numPr>
        <w:shd w:val="clear" w:color="auto" w:fill="FFFFFF"/>
        <w:spacing w:after="0" w:line="264" w:lineRule="auto"/>
        <w:ind w:left="127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BAA">
        <w:rPr>
          <w:rFonts w:ascii="Times New Roman" w:eastAsia="Calibri" w:hAnsi="Times New Roman" w:cs="Times New Roman"/>
          <w:i/>
          <w:iCs/>
          <w:sz w:val="32"/>
          <w:szCs w:val="32"/>
          <w:lang w:eastAsia="sk-SK"/>
        </w:rPr>
        <w:t xml:space="preserve"> </w:t>
      </w:r>
      <w:r w:rsidRPr="00947BAA">
        <w:rPr>
          <w:rFonts w:ascii="Times New Roman" w:hAnsi="Times New Roman" w:cs="Times New Roman"/>
          <w:i/>
          <w:iCs/>
          <w:sz w:val="24"/>
          <w:szCs w:val="24"/>
        </w:rPr>
        <w:t>Zamestnávateľ sa stará o prehlbovanie kvalifikácie</w:t>
      </w:r>
      <w:r w:rsidRPr="00947BAA">
        <w:rPr>
          <w:rStyle w:val="Odkaznapoznmkupodiarou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947BAA">
        <w:rPr>
          <w:rFonts w:ascii="Times New Roman" w:hAnsi="Times New Roman" w:cs="Times New Roman"/>
          <w:i/>
          <w:iCs/>
          <w:sz w:val="24"/>
          <w:szCs w:val="24"/>
        </w:rPr>
        <w:t xml:space="preserve"> zamestnancov alebo o jej zvyšovanie. Zamestnávateľ prerokuje so zástupcami zamestnancov opatrenia zamerané na starostlivosť o kvalifikáciu nepedagogických zamestnancov jej prehlbovanie a zvyšovanie v termíne  prerokovania  plánu</w:t>
      </w:r>
      <w:r w:rsidRPr="00947BAA">
        <w:rPr>
          <w:rStyle w:val="Odkaznapoznmkupodiarou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947BAA">
        <w:rPr>
          <w:rFonts w:ascii="Times New Roman" w:hAnsi="Times New Roman" w:cs="Times New Roman"/>
          <w:i/>
          <w:iCs/>
          <w:sz w:val="24"/>
          <w:szCs w:val="24"/>
        </w:rPr>
        <w:t xml:space="preserve"> profesijného rozvoja pedagogických zamestnancov. </w:t>
      </w:r>
    </w:p>
    <w:p w14:paraId="0BCB5B85" w14:textId="77777777" w:rsidR="00947BAA" w:rsidRPr="00947BAA" w:rsidRDefault="00947BAA" w:rsidP="00947BAA">
      <w:pPr>
        <w:numPr>
          <w:ilvl w:val="0"/>
          <w:numId w:val="12"/>
        </w:numPr>
        <w:shd w:val="clear" w:color="auto" w:fill="FFFFFF"/>
        <w:spacing w:after="0" w:line="264" w:lineRule="auto"/>
        <w:ind w:left="127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BAA">
        <w:rPr>
          <w:rFonts w:ascii="Times New Roman" w:hAnsi="Times New Roman" w:cs="Times New Roman"/>
          <w:i/>
          <w:iCs/>
          <w:sz w:val="24"/>
          <w:szCs w:val="24"/>
        </w:rPr>
        <w:t>Zamestnancovi, ktorý vstupuje do pracovného pomeru bez kvalifikácie, zabezpečuje zamestnávateľ získanie kvalifikácie zaškolením alebo zaučením. Po skončení zaškolenia alebo zaučenia vydá o tom zamestnávateľ zamestnancovi potvrdenie.</w:t>
      </w:r>
    </w:p>
    <w:p w14:paraId="1382B6A4" w14:textId="77777777" w:rsidR="00947BAA" w:rsidRPr="00947BAA" w:rsidRDefault="00947BAA" w:rsidP="00947BAA">
      <w:pPr>
        <w:numPr>
          <w:ilvl w:val="0"/>
          <w:numId w:val="12"/>
        </w:numPr>
        <w:shd w:val="clear" w:color="auto" w:fill="FFFFFF"/>
        <w:spacing w:after="0" w:line="264" w:lineRule="auto"/>
        <w:ind w:left="127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BAA">
        <w:rPr>
          <w:rFonts w:ascii="Times New Roman" w:hAnsi="Times New Roman" w:cs="Times New Roman"/>
          <w:i/>
          <w:iCs/>
          <w:sz w:val="24"/>
          <w:szCs w:val="24"/>
        </w:rPr>
        <w:t>Zamestnávateľ sa zaväzuje rekvalifikovať zamestnanca, ktorý prechádza na nové pracovisko alebo na nový druh práce, alebo na spôsob práce, ak je to nevyhnutné najmä pri zmenách v organizácii práce alebo pri iných racionalizačných opatreniach.</w:t>
      </w:r>
    </w:p>
    <w:p w14:paraId="0EC91B5D" w14:textId="026F8834" w:rsidR="009374FB" w:rsidRDefault="00947BAA" w:rsidP="00947BAA">
      <w:pPr>
        <w:numPr>
          <w:ilvl w:val="0"/>
          <w:numId w:val="12"/>
        </w:numPr>
        <w:shd w:val="clear" w:color="auto" w:fill="FFFFFF"/>
        <w:spacing w:after="0" w:line="264" w:lineRule="auto"/>
        <w:ind w:left="127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BAA">
        <w:rPr>
          <w:rFonts w:ascii="Times New Roman" w:hAnsi="Times New Roman" w:cs="Times New Roman"/>
          <w:i/>
          <w:iCs/>
          <w:sz w:val="24"/>
          <w:szCs w:val="24"/>
        </w:rPr>
        <w:t>Zamestnávateľ je oprávnený</w:t>
      </w:r>
      <w:r w:rsidRPr="00947BAA">
        <w:rPr>
          <w:rStyle w:val="Odkaznapoznmkupodiarou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947BAA">
        <w:rPr>
          <w:rFonts w:ascii="Times New Roman" w:hAnsi="Times New Roman" w:cs="Times New Roman"/>
          <w:i/>
          <w:iCs/>
          <w:sz w:val="24"/>
          <w:szCs w:val="24"/>
        </w:rPr>
        <w:t xml:space="preserve"> uložiť zamestnancovi zúčastniť sa na ďalšom vzdelávaní s cieľom prehĺbiť si kvalifikáciu. Účasť na vzdelávaní je výkonom práce, za ktorý patrí zamestnancovi plat. </w:t>
      </w:r>
    </w:p>
    <w:p w14:paraId="0BC8E446" w14:textId="77777777" w:rsidR="00B37C61" w:rsidRPr="00B37C61" w:rsidRDefault="00B37C61" w:rsidP="00B37C6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9A0535" w14:textId="56925F92" w:rsidR="00B37C61" w:rsidRDefault="00B37C61" w:rsidP="00B37C61">
      <w:pPr>
        <w:pStyle w:val="Zarkazkladnhotextu2"/>
        <w:ind w:left="0"/>
        <w:rPr>
          <w:rFonts w:ascii="Times New Roman" w:hAnsi="Times New Roman" w:cs="Times New Roman"/>
          <w:sz w:val="24"/>
          <w:szCs w:val="24"/>
        </w:rPr>
      </w:pPr>
      <w:r w:rsidRPr="00B37C61">
        <w:rPr>
          <w:rFonts w:ascii="Times New Roman" w:hAnsi="Times New Roman" w:cs="Times New Roman"/>
          <w:sz w:val="24"/>
          <w:szCs w:val="24"/>
        </w:rPr>
        <w:t>V Galante  dňa  28.02.2023</w:t>
      </w:r>
    </w:p>
    <w:p w14:paraId="48695B2D" w14:textId="77777777" w:rsidR="005C1380" w:rsidRPr="00B37C61" w:rsidRDefault="005C1380" w:rsidP="00B37C61">
      <w:pPr>
        <w:pStyle w:val="Zarkazkladnhotextu2"/>
        <w:ind w:left="0"/>
        <w:rPr>
          <w:rFonts w:ascii="Times New Roman" w:hAnsi="Times New Roman" w:cs="Times New Roman"/>
          <w:sz w:val="24"/>
          <w:szCs w:val="24"/>
        </w:rPr>
      </w:pPr>
    </w:p>
    <w:p w14:paraId="17D719F2" w14:textId="77777777" w:rsidR="00B37C61" w:rsidRPr="006D3ABF" w:rsidRDefault="00B37C61" w:rsidP="00B37C61">
      <w:pPr>
        <w:spacing w:after="0"/>
        <w:ind w:left="283" w:hanging="283"/>
        <w:rPr>
          <w:rFonts w:ascii="Times New Roman" w:hAnsi="Times New Roman"/>
          <w:sz w:val="24"/>
          <w:szCs w:val="24"/>
        </w:rPr>
      </w:pPr>
      <w:r w:rsidRPr="006D3ABF">
        <w:rPr>
          <w:rFonts w:ascii="Times New Roman" w:hAnsi="Times New Roman"/>
          <w:sz w:val="24"/>
          <w:szCs w:val="24"/>
        </w:rPr>
        <w:t>--------------------------------</w:t>
      </w:r>
      <w:r w:rsidRPr="006D3ABF">
        <w:rPr>
          <w:rFonts w:ascii="Times New Roman" w:hAnsi="Times New Roman"/>
          <w:sz w:val="24"/>
          <w:szCs w:val="24"/>
        </w:rPr>
        <w:tab/>
      </w:r>
      <w:r w:rsidRPr="006D3ABF">
        <w:rPr>
          <w:rFonts w:ascii="Times New Roman" w:hAnsi="Times New Roman"/>
          <w:sz w:val="24"/>
          <w:szCs w:val="24"/>
        </w:rPr>
        <w:tab/>
        <w:t xml:space="preserve">    </w:t>
      </w:r>
      <w:r w:rsidRPr="006D3ABF">
        <w:rPr>
          <w:rFonts w:ascii="Times New Roman" w:hAnsi="Times New Roman"/>
          <w:sz w:val="24"/>
          <w:szCs w:val="24"/>
        </w:rPr>
        <w:tab/>
        <w:t xml:space="preserve">     </w:t>
      </w:r>
      <w:r w:rsidRPr="006D3A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D3ABF">
        <w:rPr>
          <w:rFonts w:ascii="Times New Roman" w:hAnsi="Times New Roman"/>
          <w:sz w:val="24"/>
          <w:szCs w:val="24"/>
        </w:rPr>
        <w:t xml:space="preserve">----------------------------- </w:t>
      </w:r>
    </w:p>
    <w:p w14:paraId="6A47D981" w14:textId="66F22B84" w:rsidR="009B16E7" w:rsidRPr="005C1380" w:rsidRDefault="00B37C61" w:rsidP="005C1380">
      <w:pPr>
        <w:ind w:left="283" w:hanging="283"/>
        <w:rPr>
          <w:rFonts w:ascii="Times New Roman" w:hAnsi="Times New Roman"/>
          <w:sz w:val="24"/>
          <w:szCs w:val="24"/>
        </w:rPr>
      </w:pPr>
      <w:r w:rsidRPr="006D3ABF">
        <w:rPr>
          <w:rFonts w:ascii="Times New Roman" w:hAnsi="Times New Roman"/>
          <w:sz w:val="24"/>
          <w:szCs w:val="24"/>
        </w:rPr>
        <w:t>základná organizácia</w:t>
      </w:r>
      <w:r w:rsidRPr="006D3A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OZ</w:t>
      </w:r>
      <w:r w:rsidRPr="006D3ABF">
        <w:rPr>
          <w:rFonts w:ascii="Times New Roman" w:hAnsi="Times New Roman"/>
          <w:sz w:val="24"/>
          <w:szCs w:val="24"/>
        </w:rPr>
        <w:tab/>
        <w:t xml:space="preserve">       </w:t>
      </w:r>
      <w:r w:rsidRPr="006D3ABF">
        <w:rPr>
          <w:rFonts w:ascii="Times New Roman" w:hAnsi="Times New Roman"/>
          <w:sz w:val="24"/>
          <w:szCs w:val="24"/>
        </w:rPr>
        <w:tab/>
      </w:r>
      <w:r w:rsidRPr="006D3ABF">
        <w:rPr>
          <w:rFonts w:ascii="Times New Roman" w:hAnsi="Times New Roman"/>
          <w:sz w:val="24"/>
          <w:szCs w:val="24"/>
        </w:rPr>
        <w:tab/>
        <w:t xml:space="preserve">      </w:t>
      </w:r>
      <w:r w:rsidRPr="006D3AB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D3ABF">
        <w:rPr>
          <w:rFonts w:ascii="Times New Roman" w:hAnsi="Times New Roman"/>
          <w:sz w:val="24"/>
          <w:szCs w:val="24"/>
        </w:rPr>
        <w:t xml:space="preserve">    zamestnávateľ</w:t>
      </w:r>
      <w:r w:rsidRPr="005C1380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</w:t>
      </w:r>
    </w:p>
    <w:sectPr w:rsidR="009B16E7" w:rsidRPr="005C1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C218" w14:textId="77777777" w:rsidR="00C56C32" w:rsidRDefault="00C56C32" w:rsidP="002157F8">
      <w:pPr>
        <w:spacing w:after="0" w:line="240" w:lineRule="auto"/>
      </w:pPr>
      <w:r>
        <w:separator/>
      </w:r>
    </w:p>
  </w:endnote>
  <w:endnote w:type="continuationSeparator" w:id="0">
    <w:p w14:paraId="3E665E23" w14:textId="77777777" w:rsidR="00C56C32" w:rsidRDefault="00C56C32" w:rsidP="0021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3853" w14:textId="77777777" w:rsidR="00C56C32" w:rsidRDefault="00C56C32" w:rsidP="002157F8">
      <w:pPr>
        <w:spacing w:after="0" w:line="240" w:lineRule="auto"/>
      </w:pPr>
      <w:r>
        <w:separator/>
      </w:r>
    </w:p>
  </w:footnote>
  <w:footnote w:type="continuationSeparator" w:id="0">
    <w:p w14:paraId="26026B5D" w14:textId="77777777" w:rsidR="00C56C32" w:rsidRDefault="00C56C32" w:rsidP="002157F8">
      <w:pPr>
        <w:spacing w:after="0" w:line="240" w:lineRule="auto"/>
      </w:pPr>
      <w:r>
        <w:continuationSeparator/>
      </w:r>
    </w:p>
  </w:footnote>
  <w:footnote w:id="1">
    <w:p w14:paraId="26ED0D2C" w14:textId="77777777" w:rsidR="0013296F" w:rsidRPr="00A027C9" w:rsidRDefault="0013296F" w:rsidP="0013296F">
      <w:pPr>
        <w:pStyle w:val="Textpoznmkypodiarou"/>
        <w:rPr>
          <w:rFonts w:ascii="Arial" w:hAnsi="Arial" w:cs="Arial"/>
          <w:i/>
          <w:iCs/>
          <w:sz w:val="16"/>
          <w:szCs w:val="16"/>
        </w:rPr>
      </w:pPr>
      <w:r w:rsidRPr="00A027C9">
        <w:rPr>
          <w:rStyle w:val="Odkaznapoznmkupodiarou"/>
          <w:rFonts w:ascii="Arial" w:hAnsi="Arial" w:cs="Arial"/>
          <w:i/>
          <w:iCs/>
          <w:sz w:val="16"/>
          <w:szCs w:val="16"/>
        </w:rPr>
        <w:footnoteRef/>
      </w:r>
      <w:r w:rsidRPr="00A027C9">
        <w:rPr>
          <w:rFonts w:ascii="Arial" w:hAnsi="Arial" w:cs="Arial"/>
          <w:i/>
          <w:iCs/>
          <w:sz w:val="16"/>
          <w:szCs w:val="16"/>
        </w:rPr>
        <w:t xml:space="preserve"> § 230b ods. 1 Zákonníka práce </w:t>
      </w:r>
    </w:p>
  </w:footnote>
  <w:footnote w:id="2">
    <w:p w14:paraId="6F1F2BA5" w14:textId="77777777" w:rsidR="0013296F" w:rsidRDefault="0013296F" w:rsidP="0013296F">
      <w:pPr>
        <w:pStyle w:val="Textpoznmkypodiarou"/>
      </w:pPr>
      <w:r w:rsidRPr="00A027C9">
        <w:rPr>
          <w:rStyle w:val="Odkaznapoznmkupodiarou"/>
          <w:rFonts w:ascii="Arial" w:hAnsi="Arial" w:cs="Arial"/>
          <w:i/>
          <w:iCs/>
          <w:sz w:val="16"/>
          <w:szCs w:val="16"/>
        </w:rPr>
        <w:footnoteRef/>
      </w:r>
      <w:r w:rsidRPr="00A027C9">
        <w:rPr>
          <w:rFonts w:ascii="Arial" w:hAnsi="Arial" w:cs="Arial"/>
          <w:i/>
          <w:iCs/>
          <w:sz w:val="16"/>
          <w:szCs w:val="16"/>
        </w:rPr>
        <w:t xml:space="preserve"> § 230b ods. 1 Zákonníka práce</w:t>
      </w:r>
      <w:r>
        <w:t xml:space="preserve"> </w:t>
      </w:r>
    </w:p>
  </w:footnote>
  <w:footnote w:id="3">
    <w:p w14:paraId="0E6AB762" w14:textId="77777777" w:rsidR="00947BAA" w:rsidRPr="00F075D2" w:rsidRDefault="00947BAA" w:rsidP="00947BAA">
      <w:pPr>
        <w:pStyle w:val="Textpoznmkypodiarou"/>
        <w:rPr>
          <w:rFonts w:ascii="Arial" w:hAnsi="Arial" w:cs="Arial"/>
          <w:i/>
          <w:iCs/>
          <w:sz w:val="16"/>
          <w:szCs w:val="16"/>
        </w:rPr>
      </w:pPr>
      <w:r w:rsidRPr="00F075D2">
        <w:rPr>
          <w:rStyle w:val="Odkaznapoznmkupodiarou"/>
          <w:rFonts w:ascii="Arial" w:hAnsi="Arial" w:cs="Arial"/>
          <w:i/>
          <w:iCs/>
          <w:sz w:val="16"/>
          <w:szCs w:val="16"/>
        </w:rPr>
        <w:footnoteRef/>
      </w:r>
      <w:r w:rsidRPr="00F075D2">
        <w:rPr>
          <w:rFonts w:ascii="Arial" w:hAnsi="Arial" w:cs="Arial"/>
          <w:i/>
          <w:iCs/>
          <w:sz w:val="16"/>
          <w:szCs w:val="16"/>
        </w:rPr>
        <w:t xml:space="preserve"> § 153 Zákonníka práce </w:t>
      </w:r>
    </w:p>
  </w:footnote>
  <w:footnote w:id="4">
    <w:p w14:paraId="2F09F036" w14:textId="77777777" w:rsidR="00947BAA" w:rsidRPr="00F075D2" w:rsidRDefault="00947BAA" w:rsidP="00947BAA">
      <w:pPr>
        <w:pStyle w:val="Textpoznmkypodiarou"/>
        <w:rPr>
          <w:rFonts w:ascii="Arial" w:hAnsi="Arial" w:cs="Arial"/>
          <w:i/>
          <w:iCs/>
          <w:sz w:val="16"/>
          <w:szCs w:val="16"/>
        </w:rPr>
      </w:pPr>
      <w:r w:rsidRPr="00F075D2">
        <w:rPr>
          <w:rStyle w:val="Odkaznapoznmkupodiarou"/>
          <w:rFonts w:ascii="Arial" w:hAnsi="Arial" w:cs="Arial"/>
          <w:i/>
          <w:iCs/>
          <w:sz w:val="16"/>
          <w:szCs w:val="16"/>
        </w:rPr>
        <w:footnoteRef/>
      </w:r>
      <w:r w:rsidRPr="00F075D2">
        <w:rPr>
          <w:rFonts w:ascii="Arial" w:hAnsi="Arial" w:cs="Arial"/>
          <w:i/>
          <w:iCs/>
          <w:sz w:val="16"/>
          <w:szCs w:val="16"/>
        </w:rPr>
        <w:t xml:space="preserve"> § 40 ods. 4 zákona č. 138/2019 Z. z. </w:t>
      </w:r>
    </w:p>
  </w:footnote>
  <w:footnote w:id="5">
    <w:p w14:paraId="2B5117A4" w14:textId="77777777" w:rsidR="00947BAA" w:rsidRDefault="00947BAA" w:rsidP="00947BAA">
      <w:pPr>
        <w:pStyle w:val="Textpoznmkypodiarou"/>
      </w:pPr>
      <w:r w:rsidRPr="00F075D2">
        <w:rPr>
          <w:rStyle w:val="Odkaznapoznmkupodiarou"/>
          <w:rFonts w:ascii="Arial" w:hAnsi="Arial" w:cs="Arial"/>
          <w:i/>
          <w:iCs/>
          <w:sz w:val="16"/>
          <w:szCs w:val="16"/>
        </w:rPr>
        <w:footnoteRef/>
      </w:r>
      <w:r w:rsidRPr="00F075D2">
        <w:rPr>
          <w:rFonts w:ascii="Arial" w:hAnsi="Arial" w:cs="Arial"/>
          <w:i/>
          <w:iCs/>
          <w:sz w:val="16"/>
          <w:szCs w:val="16"/>
        </w:rPr>
        <w:t xml:space="preserve"> § 154 ods. 3 Zákonníka práce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64ED" w14:textId="7F8AAFD5" w:rsidR="002157F8" w:rsidRPr="002157F8" w:rsidRDefault="002157F8" w:rsidP="002157F8">
    <w:pPr>
      <w:pBdr>
        <w:bottom w:val="thickThinSmallGap" w:sz="24" w:space="0" w:color="823B0B" w:themeColor="accent2" w:themeShade="7F"/>
      </w:pBdr>
      <w:tabs>
        <w:tab w:val="left" w:pos="-12"/>
        <w:tab w:val="center" w:pos="4465"/>
        <w:tab w:val="center" w:pos="4536"/>
        <w:tab w:val="right" w:pos="10206"/>
      </w:tabs>
      <w:spacing w:after="0" w:line="240" w:lineRule="auto"/>
      <w:ind w:left="-1276" w:right="-1133"/>
      <w:jc w:val="center"/>
    </w:pPr>
    <w:r w:rsidRPr="00172A6A">
      <w:rPr>
        <w:rFonts w:ascii="Times New Roman" w:hAnsi="Times New Roman" w:cs="Times New Roman"/>
        <w:b/>
        <w:bCs/>
        <w:sz w:val="36"/>
      </w:rPr>
      <w:t xml:space="preserve">ZO </w:t>
    </w:r>
    <w:proofErr w:type="spellStart"/>
    <w:r w:rsidRPr="00172A6A">
      <w:rPr>
        <w:rFonts w:ascii="Times New Roman" w:hAnsi="Times New Roman" w:cs="Times New Roman"/>
        <w:b/>
        <w:bCs/>
        <w:sz w:val="36"/>
      </w:rPr>
      <w:t>OZPŠaV</w:t>
    </w:r>
    <w:proofErr w:type="spellEnd"/>
    <w:r w:rsidRPr="00172A6A">
      <w:rPr>
        <w:rFonts w:ascii="Times New Roman" w:hAnsi="Times New Roman" w:cs="Times New Roman"/>
        <w:b/>
        <w:bCs/>
        <w:sz w:val="36"/>
      </w:rPr>
      <w:t xml:space="preserve"> Pri </w:t>
    </w:r>
    <w:proofErr w:type="spellStart"/>
    <w:r w:rsidRPr="00172A6A">
      <w:rPr>
        <w:rFonts w:ascii="Times New Roman" w:hAnsi="Times New Roman" w:cs="Times New Roman"/>
        <w:b/>
        <w:bCs/>
        <w:sz w:val="36"/>
      </w:rPr>
      <w:t>Mš</w:t>
    </w:r>
    <w:proofErr w:type="spellEnd"/>
    <w:r w:rsidRPr="00172A6A">
      <w:rPr>
        <w:rFonts w:ascii="Times New Roman" w:hAnsi="Times New Roman" w:cs="Times New Roman"/>
        <w:b/>
        <w:bCs/>
        <w:sz w:val="36"/>
      </w:rPr>
      <w:t xml:space="preserve"> SNP, Sever, 924 01 Galanta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C16"/>
    <w:multiLevelType w:val="hybridMultilevel"/>
    <w:tmpl w:val="94F048B2"/>
    <w:lvl w:ilvl="0" w:tplc="041B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1" w:hanging="360"/>
      </w:pPr>
    </w:lvl>
    <w:lvl w:ilvl="2" w:tplc="041B001B" w:tentative="1">
      <w:start w:val="1"/>
      <w:numFmt w:val="lowerRoman"/>
      <w:lvlText w:val="%3."/>
      <w:lvlJc w:val="right"/>
      <w:pPr>
        <w:ind w:left="3371" w:hanging="180"/>
      </w:pPr>
    </w:lvl>
    <w:lvl w:ilvl="3" w:tplc="041B000F" w:tentative="1">
      <w:start w:val="1"/>
      <w:numFmt w:val="decimal"/>
      <w:lvlText w:val="%4."/>
      <w:lvlJc w:val="left"/>
      <w:pPr>
        <w:ind w:left="4091" w:hanging="360"/>
      </w:pPr>
    </w:lvl>
    <w:lvl w:ilvl="4" w:tplc="041B0019" w:tentative="1">
      <w:start w:val="1"/>
      <w:numFmt w:val="lowerLetter"/>
      <w:lvlText w:val="%5."/>
      <w:lvlJc w:val="left"/>
      <w:pPr>
        <w:ind w:left="4811" w:hanging="360"/>
      </w:pPr>
    </w:lvl>
    <w:lvl w:ilvl="5" w:tplc="041B001B" w:tentative="1">
      <w:start w:val="1"/>
      <w:numFmt w:val="lowerRoman"/>
      <w:lvlText w:val="%6."/>
      <w:lvlJc w:val="right"/>
      <w:pPr>
        <w:ind w:left="5531" w:hanging="180"/>
      </w:pPr>
    </w:lvl>
    <w:lvl w:ilvl="6" w:tplc="041B000F" w:tentative="1">
      <w:start w:val="1"/>
      <w:numFmt w:val="decimal"/>
      <w:lvlText w:val="%7."/>
      <w:lvlJc w:val="left"/>
      <w:pPr>
        <w:ind w:left="6251" w:hanging="360"/>
      </w:pPr>
    </w:lvl>
    <w:lvl w:ilvl="7" w:tplc="041B0019" w:tentative="1">
      <w:start w:val="1"/>
      <w:numFmt w:val="lowerLetter"/>
      <w:lvlText w:val="%8."/>
      <w:lvlJc w:val="left"/>
      <w:pPr>
        <w:ind w:left="6971" w:hanging="360"/>
      </w:pPr>
    </w:lvl>
    <w:lvl w:ilvl="8" w:tplc="041B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123E7519"/>
    <w:multiLevelType w:val="hybridMultilevel"/>
    <w:tmpl w:val="37A6693C"/>
    <w:lvl w:ilvl="0" w:tplc="041B0011">
      <w:start w:val="1"/>
      <w:numFmt w:val="decimal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A89218E"/>
    <w:multiLevelType w:val="hybridMultilevel"/>
    <w:tmpl w:val="1DAEFF72"/>
    <w:lvl w:ilvl="0" w:tplc="CE8EB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A58E7"/>
    <w:multiLevelType w:val="hybridMultilevel"/>
    <w:tmpl w:val="E35A9098"/>
    <w:lvl w:ilvl="0" w:tplc="44EA3B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0245"/>
    <w:multiLevelType w:val="hybridMultilevel"/>
    <w:tmpl w:val="6D501826"/>
    <w:lvl w:ilvl="0" w:tplc="CE8EB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D8D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E4ACB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1CC6"/>
    <w:multiLevelType w:val="hybridMultilevel"/>
    <w:tmpl w:val="69242002"/>
    <w:lvl w:ilvl="0" w:tplc="9BFEFB4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C5B"/>
    <w:multiLevelType w:val="hybridMultilevel"/>
    <w:tmpl w:val="193EC896"/>
    <w:lvl w:ilvl="0" w:tplc="CE8EB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4980"/>
    <w:multiLevelType w:val="hybridMultilevel"/>
    <w:tmpl w:val="109EC442"/>
    <w:lvl w:ilvl="0" w:tplc="44EC8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8A1"/>
    <w:multiLevelType w:val="hybridMultilevel"/>
    <w:tmpl w:val="F028AEA8"/>
    <w:lvl w:ilvl="0" w:tplc="E078F498">
      <w:start w:val="3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1" w:hanging="360"/>
      </w:pPr>
    </w:lvl>
    <w:lvl w:ilvl="2" w:tplc="041B001B" w:tentative="1">
      <w:start w:val="1"/>
      <w:numFmt w:val="lowerRoman"/>
      <w:lvlText w:val="%3."/>
      <w:lvlJc w:val="right"/>
      <w:pPr>
        <w:ind w:left="3371" w:hanging="180"/>
      </w:pPr>
    </w:lvl>
    <w:lvl w:ilvl="3" w:tplc="041B000F" w:tentative="1">
      <w:start w:val="1"/>
      <w:numFmt w:val="decimal"/>
      <w:lvlText w:val="%4."/>
      <w:lvlJc w:val="left"/>
      <w:pPr>
        <w:ind w:left="4091" w:hanging="360"/>
      </w:pPr>
    </w:lvl>
    <w:lvl w:ilvl="4" w:tplc="041B0019" w:tentative="1">
      <w:start w:val="1"/>
      <w:numFmt w:val="lowerLetter"/>
      <w:lvlText w:val="%5."/>
      <w:lvlJc w:val="left"/>
      <w:pPr>
        <w:ind w:left="4811" w:hanging="360"/>
      </w:pPr>
    </w:lvl>
    <w:lvl w:ilvl="5" w:tplc="041B001B" w:tentative="1">
      <w:start w:val="1"/>
      <w:numFmt w:val="lowerRoman"/>
      <w:lvlText w:val="%6."/>
      <w:lvlJc w:val="right"/>
      <w:pPr>
        <w:ind w:left="5531" w:hanging="180"/>
      </w:pPr>
    </w:lvl>
    <w:lvl w:ilvl="6" w:tplc="041B000F" w:tentative="1">
      <w:start w:val="1"/>
      <w:numFmt w:val="decimal"/>
      <w:lvlText w:val="%7."/>
      <w:lvlJc w:val="left"/>
      <w:pPr>
        <w:ind w:left="6251" w:hanging="360"/>
      </w:pPr>
    </w:lvl>
    <w:lvl w:ilvl="7" w:tplc="041B0019" w:tentative="1">
      <w:start w:val="1"/>
      <w:numFmt w:val="lowerLetter"/>
      <w:lvlText w:val="%8."/>
      <w:lvlJc w:val="left"/>
      <w:pPr>
        <w:ind w:left="6971" w:hanging="360"/>
      </w:pPr>
    </w:lvl>
    <w:lvl w:ilvl="8" w:tplc="041B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4FFA7894"/>
    <w:multiLevelType w:val="hybridMultilevel"/>
    <w:tmpl w:val="85A0D27E"/>
    <w:lvl w:ilvl="0" w:tplc="180612BE">
      <w:start w:val="3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955866"/>
    <w:multiLevelType w:val="hybridMultilevel"/>
    <w:tmpl w:val="764234AA"/>
    <w:lvl w:ilvl="0" w:tplc="944494AC">
      <w:start w:val="1"/>
      <w:numFmt w:val="decimal"/>
      <w:lvlText w:val="(%1)"/>
      <w:lvlJc w:val="left"/>
      <w:pPr>
        <w:ind w:left="108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72554"/>
    <w:multiLevelType w:val="hybridMultilevel"/>
    <w:tmpl w:val="69242002"/>
    <w:lvl w:ilvl="0" w:tplc="9BFEFB4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0477C"/>
    <w:multiLevelType w:val="hybridMultilevel"/>
    <w:tmpl w:val="6854E93A"/>
    <w:lvl w:ilvl="0" w:tplc="041B0011">
      <w:start w:val="1"/>
      <w:numFmt w:val="decimal"/>
      <w:lvlText w:val="%1)"/>
      <w:lvlJc w:val="left"/>
      <w:pPr>
        <w:ind w:left="1931" w:hanging="360"/>
      </w:pPr>
    </w:lvl>
    <w:lvl w:ilvl="1" w:tplc="041B0019" w:tentative="1">
      <w:start w:val="1"/>
      <w:numFmt w:val="lowerLetter"/>
      <w:lvlText w:val="%2."/>
      <w:lvlJc w:val="left"/>
      <w:pPr>
        <w:ind w:left="2651" w:hanging="360"/>
      </w:pPr>
    </w:lvl>
    <w:lvl w:ilvl="2" w:tplc="041B001B" w:tentative="1">
      <w:start w:val="1"/>
      <w:numFmt w:val="lowerRoman"/>
      <w:lvlText w:val="%3."/>
      <w:lvlJc w:val="right"/>
      <w:pPr>
        <w:ind w:left="3371" w:hanging="180"/>
      </w:pPr>
    </w:lvl>
    <w:lvl w:ilvl="3" w:tplc="041B000F" w:tentative="1">
      <w:start w:val="1"/>
      <w:numFmt w:val="decimal"/>
      <w:lvlText w:val="%4."/>
      <w:lvlJc w:val="left"/>
      <w:pPr>
        <w:ind w:left="4091" w:hanging="360"/>
      </w:pPr>
    </w:lvl>
    <w:lvl w:ilvl="4" w:tplc="041B0019" w:tentative="1">
      <w:start w:val="1"/>
      <w:numFmt w:val="lowerLetter"/>
      <w:lvlText w:val="%5."/>
      <w:lvlJc w:val="left"/>
      <w:pPr>
        <w:ind w:left="4811" w:hanging="360"/>
      </w:pPr>
    </w:lvl>
    <w:lvl w:ilvl="5" w:tplc="041B001B" w:tentative="1">
      <w:start w:val="1"/>
      <w:numFmt w:val="lowerRoman"/>
      <w:lvlText w:val="%6."/>
      <w:lvlJc w:val="right"/>
      <w:pPr>
        <w:ind w:left="5531" w:hanging="180"/>
      </w:pPr>
    </w:lvl>
    <w:lvl w:ilvl="6" w:tplc="041B000F" w:tentative="1">
      <w:start w:val="1"/>
      <w:numFmt w:val="decimal"/>
      <w:lvlText w:val="%7."/>
      <w:lvlJc w:val="left"/>
      <w:pPr>
        <w:ind w:left="6251" w:hanging="360"/>
      </w:pPr>
    </w:lvl>
    <w:lvl w:ilvl="7" w:tplc="041B0019" w:tentative="1">
      <w:start w:val="1"/>
      <w:numFmt w:val="lowerLetter"/>
      <w:lvlText w:val="%8."/>
      <w:lvlJc w:val="left"/>
      <w:pPr>
        <w:ind w:left="6971" w:hanging="360"/>
      </w:pPr>
    </w:lvl>
    <w:lvl w:ilvl="8" w:tplc="041B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6BAC7E6E"/>
    <w:multiLevelType w:val="hybridMultilevel"/>
    <w:tmpl w:val="06C2BF04"/>
    <w:lvl w:ilvl="0" w:tplc="5B54FA26">
      <w:start w:val="3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1" w:hanging="360"/>
      </w:pPr>
    </w:lvl>
    <w:lvl w:ilvl="2" w:tplc="041B001B" w:tentative="1">
      <w:start w:val="1"/>
      <w:numFmt w:val="lowerRoman"/>
      <w:lvlText w:val="%3."/>
      <w:lvlJc w:val="right"/>
      <w:pPr>
        <w:ind w:left="3371" w:hanging="180"/>
      </w:pPr>
    </w:lvl>
    <w:lvl w:ilvl="3" w:tplc="041B000F" w:tentative="1">
      <w:start w:val="1"/>
      <w:numFmt w:val="decimal"/>
      <w:lvlText w:val="%4."/>
      <w:lvlJc w:val="left"/>
      <w:pPr>
        <w:ind w:left="4091" w:hanging="360"/>
      </w:pPr>
    </w:lvl>
    <w:lvl w:ilvl="4" w:tplc="041B0019" w:tentative="1">
      <w:start w:val="1"/>
      <w:numFmt w:val="lowerLetter"/>
      <w:lvlText w:val="%5."/>
      <w:lvlJc w:val="left"/>
      <w:pPr>
        <w:ind w:left="4811" w:hanging="360"/>
      </w:pPr>
    </w:lvl>
    <w:lvl w:ilvl="5" w:tplc="041B001B" w:tentative="1">
      <w:start w:val="1"/>
      <w:numFmt w:val="lowerRoman"/>
      <w:lvlText w:val="%6."/>
      <w:lvlJc w:val="right"/>
      <w:pPr>
        <w:ind w:left="5531" w:hanging="180"/>
      </w:pPr>
    </w:lvl>
    <w:lvl w:ilvl="6" w:tplc="041B000F" w:tentative="1">
      <w:start w:val="1"/>
      <w:numFmt w:val="decimal"/>
      <w:lvlText w:val="%7."/>
      <w:lvlJc w:val="left"/>
      <w:pPr>
        <w:ind w:left="6251" w:hanging="360"/>
      </w:pPr>
    </w:lvl>
    <w:lvl w:ilvl="7" w:tplc="041B0019" w:tentative="1">
      <w:start w:val="1"/>
      <w:numFmt w:val="lowerLetter"/>
      <w:lvlText w:val="%8."/>
      <w:lvlJc w:val="left"/>
      <w:pPr>
        <w:ind w:left="6971" w:hanging="360"/>
      </w:pPr>
    </w:lvl>
    <w:lvl w:ilvl="8" w:tplc="041B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74303736"/>
    <w:multiLevelType w:val="hybridMultilevel"/>
    <w:tmpl w:val="43520F9A"/>
    <w:lvl w:ilvl="0" w:tplc="44EA3B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8"/>
    <w:rsid w:val="00022DCD"/>
    <w:rsid w:val="000248FA"/>
    <w:rsid w:val="00090108"/>
    <w:rsid w:val="0013296F"/>
    <w:rsid w:val="001A7142"/>
    <w:rsid w:val="001B60B8"/>
    <w:rsid w:val="002157F8"/>
    <w:rsid w:val="00242DC9"/>
    <w:rsid w:val="003A7FCC"/>
    <w:rsid w:val="003D4349"/>
    <w:rsid w:val="00461E1D"/>
    <w:rsid w:val="005C1380"/>
    <w:rsid w:val="005E3B15"/>
    <w:rsid w:val="009374FB"/>
    <w:rsid w:val="00947BAA"/>
    <w:rsid w:val="009B16E7"/>
    <w:rsid w:val="00B37C61"/>
    <w:rsid w:val="00BE2FAF"/>
    <w:rsid w:val="00C52F75"/>
    <w:rsid w:val="00C56C32"/>
    <w:rsid w:val="00CB730B"/>
    <w:rsid w:val="00EA333E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CB7B86"/>
  <w15:chartTrackingRefBased/>
  <w15:docId w15:val="{541CC741-11CD-4CB3-A4C5-52580FD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57F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57F8"/>
  </w:style>
  <w:style w:type="paragraph" w:styleId="Pta">
    <w:name w:val="footer"/>
    <w:basedOn w:val="Normlny"/>
    <w:link w:val="PtaChar"/>
    <w:uiPriority w:val="99"/>
    <w:unhideWhenUsed/>
    <w:rsid w:val="0021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57F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A33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A333E"/>
  </w:style>
  <w:style w:type="paragraph" w:styleId="Textpoznmkypodiarou">
    <w:name w:val="footnote text"/>
    <w:basedOn w:val="Normlny"/>
    <w:link w:val="TextpoznmkypodiarouChar"/>
    <w:uiPriority w:val="99"/>
    <w:unhideWhenUsed/>
    <w:rsid w:val="0013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329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13296F"/>
    <w:rPr>
      <w:vertAlign w:val="superscript"/>
    </w:rPr>
  </w:style>
  <w:style w:type="paragraph" w:styleId="Odsekzoznamu">
    <w:name w:val="List Paragraph"/>
    <w:basedOn w:val="Normlny"/>
    <w:uiPriority w:val="34"/>
    <w:qFormat/>
    <w:rsid w:val="0013296F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9B16E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2024-02-23T08:23:00Z</dcterms:created>
  <dcterms:modified xsi:type="dcterms:W3CDTF">2024-02-23T08:23:00Z</dcterms:modified>
</cp:coreProperties>
</file>